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774AEA" w:rsidP="0024393D">
            <w:pPr>
              <w:spacing w:line="360" w:lineRule="auto"/>
              <w:jc w:val="right"/>
              <w:rPr>
                <w:bCs/>
              </w:rPr>
            </w:pPr>
            <w:r>
              <w:rPr>
                <w:bCs/>
                <w:lang w:eastAsia="zh-CN"/>
              </w:rPr>
              <w:t>«20» апреля 2022 г.</w:t>
            </w:r>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237C12" w:rsidP="0024393D">
            <w:pPr>
              <w:spacing w:line="480" w:lineRule="auto"/>
              <w:jc w:val="center"/>
              <w:rPr>
                <w:b/>
                <w:bCs/>
                <w:smallCaps/>
                <w:lang w:eastAsia="zh-CN"/>
              </w:rPr>
            </w:pPr>
            <w:r w:rsidRPr="00995F8E">
              <w:rPr>
                <w:b/>
                <w:sz w:val="28"/>
                <w:szCs w:val="28"/>
              </w:rPr>
              <w:t>Б1.В.ДВ.01.0</w:t>
            </w:r>
            <w:r w:rsidR="0086391B">
              <w:rPr>
                <w:b/>
                <w:sz w:val="28"/>
                <w:szCs w:val="28"/>
              </w:rPr>
              <w:t>2</w:t>
            </w:r>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Default="00237C12" w:rsidP="00B70E21">
            <w:pPr>
              <w:spacing w:line="480" w:lineRule="auto"/>
              <w:jc w:val="center"/>
              <w:rPr>
                <w:b/>
                <w:sz w:val="28"/>
                <w:szCs w:val="28"/>
              </w:rPr>
            </w:pPr>
            <w:r w:rsidRPr="00995F8E">
              <w:rPr>
                <w:b/>
                <w:sz w:val="28"/>
                <w:szCs w:val="28"/>
              </w:rPr>
              <w:t xml:space="preserve">ФИЗИЧЕСКАЯ КУЛЬТУРА И СПОРТ (ЭЛЕКТИВНЫЕ КУРСЫ) </w:t>
            </w:r>
          </w:p>
          <w:p w:rsidR="00B70E21" w:rsidRPr="00C8109C" w:rsidRDefault="00B70E21" w:rsidP="00B70E21">
            <w:pPr>
              <w:spacing w:line="480" w:lineRule="auto"/>
              <w:jc w:val="center"/>
              <w:rPr>
                <w:b/>
                <w:bCs/>
                <w:smallCaps/>
                <w:sz w:val="28"/>
                <w:szCs w:val="28"/>
                <w:lang w:eastAsia="zh-CN"/>
              </w:rPr>
            </w:pPr>
          </w:p>
        </w:tc>
      </w:tr>
      <w:tr w:rsidR="0091773A" w:rsidRPr="000A1895" w:rsidTr="00131F4C">
        <w:tc>
          <w:tcPr>
            <w:tcW w:w="5000" w:type="pct"/>
            <w:gridSpan w:val="4"/>
          </w:tcPr>
          <w:p w:rsidR="0091773A" w:rsidRPr="000A1895" w:rsidRDefault="0091773A" w:rsidP="00E67761">
            <w:pPr>
              <w:spacing w:line="360" w:lineRule="auto"/>
              <w:rPr>
                <w:b/>
                <w:bCs/>
                <w:smallCaps/>
                <w:lang w:eastAsia="zh-CN"/>
              </w:rPr>
            </w:pP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255711" w:rsidP="003F321E">
            <w:pPr>
              <w:spacing w:before="240" w:line="360" w:lineRule="auto"/>
              <w:rPr>
                <w:b/>
                <w:bCs/>
                <w:smallCaps/>
                <w:lang w:eastAsia="zh-CN"/>
              </w:rPr>
            </w:pPr>
            <w:r>
              <w:rPr>
                <w:b/>
                <w:bCs/>
                <w:lang w:eastAsia="zh-CN"/>
              </w:rPr>
              <w:t>53.03.02</w:t>
            </w:r>
          </w:p>
        </w:tc>
        <w:tc>
          <w:tcPr>
            <w:tcW w:w="2769" w:type="pct"/>
          </w:tcPr>
          <w:p w:rsidR="00DA3C63" w:rsidRPr="000A1895" w:rsidRDefault="00BA58D0" w:rsidP="003F321E">
            <w:pPr>
              <w:spacing w:before="240" w:line="360" w:lineRule="auto"/>
              <w:rPr>
                <w:b/>
                <w:bCs/>
                <w:smallCaps/>
                <w:lang w:eastAsia="zh-CN"/>
              </w:rPr>
            </w:pPr>
            <w:r>
              <w:rPr>
                <w:b/>
                <w:bCs/>
                <w:lang w:eastAsia="zh-CN"/>
              </w:rPr>
              <w:t>«Музыкально-инструментальное искусство»</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0410F8" w:rsidP="003F321E">
            <w:pPr>
              <w:spacing w:before="240" w:line="360" w:lineRule="auto"/>
              <w:rPr>
                <w:b/>
                <w:bCs/>
                <w:i/>
                <w:color w:val="FF0000"/>
                <w:lang w:eastAsia="zh-CN"/>
              </w:rPr>
            </w:pPr>
            <w:r>
              <w:rPr>
                <w:b/>
                <w:bCs/>
                <w:lang w:eastAsia="zh-CN"/>
              </w:rPr>
              <w:t>«</w:t>
            </w:r>
            <w:r w:rsidR="009E3EE9">
              <w:rPr>
                <w:b/>
                <w:bCs/>
                <w:lang w:eastAsia="zh-CN"/>
              </w:rPr>
              <w:t>Оркестровые духовые и ударные инструменты</w:t>
            </w:r>
            <w:r>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B12761" w:rsidP="003F321E">
            <w:pPr>
              <w:spacing w:before="240" w:line="360" w:lineRule="auto"/>
              <w:rPr>
                <w:b/>
                <w:bCs/>
                <w:lang w:eastAsia="zh-CN"/>
              </w:rPr>
            </w:pPr>
            <w:r>
              <w:rPr>
                <w:b/>
              </w:rPr>
              <w:t>Артист ансамбля. Артист оркестра. Преподаватель. Руководитель творческого коллектива.</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E87381" w:rsidP="003F321E">
            <w:pPr>
              <w:spacing w:before="240" w:line="360" w:lineRule="auto"/>
              <w:rPr>
                <w:b/>
                <w:bCs/>
                <w:lang w:eastAsia="zh-CN"/>
              </w:rPr>
            </w:pPr>
            <w:r>
              <w:rPr>
                <w:b/>
                <w:bCs/>
                <w:lang w:eastAsia="zh-CN"/>
              </w:rPr>
              <w:t>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F66B35" w:rsidP="003F321E">
            <w:pPr>
              <w:spacing w:before="240" w:line="360" w:lineRule="auto"/>
              <w:rPr>
                <w:b/>
                <w:bCs/>
                <w:lang w:eastAsia="zh-CN"/>
              </w:rPr>
            </w:pPr>
            <w:r>
              <w:rPr>
                <w:b/>
                <w:bCs/>
                <w:lang w:eastAsia="zh-CN"/>
              </w:rPr>
              <w:t>2022</w:t>
            </w:r>
          </w:p>
        </w:tc>
      </w:tr>
    </w:tbl>
    <w:p w:rsidR="000A1EF0" w:rsidRDefault="000A1EF0"/>
    <w:p w:rsidR="000A1EF0" w:rsidRDefault="000A1EF0">
      <w:pPr>
        <w:spacing w:after="160" w:line="259" w:lineRule="auto"/>
      </w:pPr>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477BC6" w:rsidTr="00D12DBB">
        <w:tc>
          <w:tcPr>
            <w:tcW w:w="1908" w:type="pct"/>
            <w:gridSpan w:val="3"/>
          </w:tcPr>
          <w:p w:rsidR="00477BC6" w:rsidRDefault="00477BC6" w:rsidP="00477BC6">
            <w:pPr>
              <w:spacing w:line="276" w:lineRule="auto"/>
              <w:jc w:val="both"/>
              <w:rPr>
                <w:u w:val="single"/>
                <w:lang w:eastAsia="zh-CN"/>
              </w:rPr>
            </w:pPr>
            <w:r>
              <w:rPr>
                <w:lang w:eastAsia="zh-CN"/>
              </w:rPr>
              <w:lastRenderedPageBreak/>
              <w:t xml:space="preserve">Методические рекомендации по дисциплине </w:t>
            </w:r>
          </w:p>
        </w:tc>
        <w:tc>
          <w:tcPr>
            <w:tcW w:w="3092" w:type="pct"/>
          </w:tcPr>
          <w:p w:rsidR="00477BC6" w:rsidRPr="00E57B8C" w:rsidRDefault="00237C12" w:rsidP="00941B2A">
            <w:pPr>
              <w:spacing w:line="276" w:lineRule="auto"/>
              <w:jc w:val="center"/>
              <w:rPr>
                <w:u w:val="single"/>
                <w:lang w:eastAsia="zh-CN"/>
              </w:rPr>
            </w:pPr>
            <w:r w:rsidRPr="00995F8E">
              <w:rPr>
                <w:b/>
                <w:sz w:val="28"/>
                <w:szCs w:val="28"/>
              </w:rPr>
              <w:t xml:space="preserve">ФИЗИЧЕСКАЯ КУЛЬТУРА И СПОРТ (ЭЛЕКТИВНЫЕ КУРСЫ) </w:t>
            </w:r>
          </w:p>
        </w:tc>
      </w:tr>
      <w:tr w:rsidR="00477BC6" w:rsidTr="00D12DBB">
        <w:tc>
          <w:tcPr>
            <w:tcW w:w="1908" w:type="pct"/>
            <w:gridSpan w:val="3"/>
          </w:tcPr>
          <w:p w:rsidR="00477BC6" w:rsidRDefault="00477BC6" w:rsidP="00D12DBB">
            <w:pPr>
              <w:spacing w:line="276" w:lineRule="auto"/>
              <w:jc w:val="both"/>
              <w:rPr>
                <w:lang w:eastAsia="zh-CN"/>
              </w:rPr>
            </w:pPr>
          </w:p>
        </w:tc>
        <w:tc>
          <w:tcPr>
            <w:tcW w:w="3092" w:type="pct"/>
          </w:tcPr>
          <w:p w:rsidR="00477BC6" w:rsidRDefault="00477BC6" w:rsidP="00D12DBB">
            <w:pPr>
              <w:spacing w:line="276" w:lineRule="auto"/>
              <w:jc w:val="both"/>
              <w:rPr>
                <w:lang w:eastAsia="zh-CN"/>
              </w:rPr>
            </w:pPr>
          </w:p>
        </w:tc>
      </w:tr>
      <w:tr w:rsidR="00477BC6" w:rsidTr="00D12DBB">
        <w:tc>
          <w:tcPr>
            <w:tcW w:w="1908" w:type="pct"/>
            <w:gridSpan w:val="3"/>
          </w:tcPr>
          <w:p w:rsidR="00477BC6" w:rsidRPr="00BA4616" w:rsidRDefault="00477BC6" w:rsidP="00D12DBB">
            <w:pPr>
              <w:spacing w:line="276" w:lineRule="auto"/>
              <w:jc w:val="both"/>
              <w:rPr>
                <w:lang w:eastAsia="zh-CN"/>
              </w:rPr>
            </w:pPr>
            <w:r>
              <w:rPr>
                <w:lang w:eastAsia="zh-CN"/>
              </w:rPr>
              <w:t>Разработаны</w:t>
            </w:r>
            <w:r w:rsidRPr="00BA4616">
              <w:rPr>
                <w:lang w:eastAsia="zh-CN"/>
              </w:rPr>
              <w:t xml:space="preserve">  в соответствии </w:t>
            </w:r>
          </w:p>
          <w:p w:rsidR="00477BC6" w:rsidRPr="00BA4616" w:rsidRDefault="00477BC6" w:rsidP="00D12DBB">
            <w:pPr>
              <w:spacing w:line="276" w:lineRule="auto"/>
              <w:jc w:val="both"/>
              <w:rPr>
                <w:lang w:eastAsia="zh-CN"/>
              </w:rPr>
            </w:pPr>
            <w:r w:rsidRPr="00BA4616">
              <w:rPr>
                <w:lang w:eastAsia="zh-CN"/>
              </w:rPr>
              <w:t>с требованиями ФГОС ВО:</w:t>
            </w:r>
          </w:p>
          <w:p w:rsidR="00477BC6" w:rsidRPr="00BA4616" w:rsidRDefault="00477BC6" w:rsidP="00D12DBB">
            <w:pPr>
              <w:spacing w:line="276" w:lineRule="auto"/>
              <w:jc w:val="both"/>
              <w:rPr>
                <w:u w:val="single"/>
                <w:lang w:eastAsia="zh-CN"/>
              </w:rPr>
            </w:pPr>
          </w:p>
        </w:tc>
        <w:tc>
          <w:tcPr>
            <w:tcW w:w="3092" w:type="pct"/>
          </w:tcPr>
          <w:p w:rsidR="00477BC6" w:rsidRPr="00BA4616" w:rsidRDefault="00255711" w:rsidP="00D12DBB">
            <w:pPr>
              <w:spacing w:line="276" w:lineRule="auto"/>
              <w:jc w:val="both"/>
              <w:rPr>
                <w:b/>
                <w:lang w:eastAsia="zh-CN"/>
              </w:rPr>
            </w:pPr>
            <w:r>
              <w:rPr>
                <w:b/>
                <w:lang w:eastAsia="zh-CN"/>
              </w:rPr>
              <w:t>53.03.02</w:t>
            </w:r>
            <w:r w:rsidR="008C7839">
              <w:rPr>
                <w:b/>
                <w:lang w:eastAsia="zh-CN"/>
              </w:rPr>
              <w:t xml:space="preserve"> </w:t>
            </w:r>
            <w:r w:rsidR="00BA58D0">
              <w:rPr>
                <w:b/>
                <w:lang w:eastAsia="zh-CN"/>
              </w:rPr>
              <w:t>«Музыкально-инструментальное искусство»</w:t>
            </w:r>
            <w:r w:rsidR="00477BC6" w:rsidRPr="00BA4616">
              <w:rPr>
                <w:lang w:eastAsia="zh-CN"/>
              </w:rPr>
              <w:t xml:space="preserve"> профиль </w:t>
            </w:r>
            <w:r w:rsidR="000410F8">
              <w:rPr>
                <w:lang w:eastAsia="zh-CN"/>
              </w:rPr>
              <w:t>«</w:t>
            </w:r>
            <w:r w:rsidR="009E3EE9">
              <w:rPr>
                <w:lang w:eastAsia="zh-CN"/>
              </w:rPr>
              <w:t>Оркестровые духовые и ударные инструменты</w:t>
            </w:r>
            <w:r w:rsidR="000410F8">
              <w:rPr>
                <w:lang w:eastAsia="zh-CN"/>
              </w:rPr>
              <w:t>»</w:t>
            </w:r>
          </w:p>
        </w:tc>
      </w:tr>
      <w:tr w:rsidR="00477BC6" w:rsidTr="00D12DBB">
        <w:trPr>
          <w:trHeight w:val="339"/>
        </w:trPr>
        <w:tc>
          <w:tcPr>
            <w:tcW w:w="5000" w:type="pct"/>
            <w:gridSpan w:val="4"/>
          </w:tcPr>
          <w:p w:rsidR="00477BC6" w:rsidRPr="00BA4616" w:rsidRDefault="00477BC6" w:rsidP="00D12DBB">
            <w:pPr>
              <w:spacing w:line="276" w:lineRule="auto"/>
              <w:jc w:val="both"/>
              <w:rPr>
                <w:lang w:eastAsia="zh-CN"/>
              </w:rPr>
            </w:pPr>
          </w:p>
        </w:tc>
      </w:tr>
      <w:tr w:rsidR="00477BC6" w:rsidTr="00D12DBB">
        <w:trPr>
          <w:trHeight w:val="339"/>
        </w:trPr>
        <w:tc>
          <w:tcPr>
            <w:tcW w:w="5000" w:type="pct"/>
            <w:gridSpan w:val="4"/>
          </w:tcPr>
          <w:p w:rsidR="00477BC6" w:rsidRPr="00BA4616" w:rsidRDefault="00477BC6" w:rsidP="00D12DBB">
            <w:pPr>
              <w:spacing w:line="276" w:lineRule="auto"/>
              <w:jc w:val="both"/>
              <w:rPr>
                <w:u w:val="single"/>
                <w:lang w:eastAsia="zh-CN"/>
              </w:rPr>
            </w:pPr>
            <w:r w:rsidRPr="00BA4616">
              <w:rPr>
                <w:lang w:eastAsia="zh-CN"/>
              </w:rPr>
              <w:t>(</w:t>
            </w:r>
            <w:r w:rsidR="00CE1929">
              <w:rPr>
                <w:lang w:eastAsia="zh-CN"/>
              </w:rPr>
              <w:t>приказ № 730 Минобрнауки России от 01 августа 2017 г.</w:t>
            </w:r>
            <w:r w:rsidRPr="00BA4616">
              <w:rPr>
                <w:lang w:eastAsia="zh-CN"/>
              </w:rPr>
              <w:t>)</w:t>
            </w:r>
          </w:p>
        </w:tc>
      </w:tr>
      <w:tr w:rsidR="00477BC6" w:rsidTr="00D12DBB">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jc w:val="both"/>
              <w:rPr>
                <w:lang w:eastAsia="zh-CN"/>
              </w:rPr>
            </w:pPr>
          </w:p>
        </w:tc>
      </w:tr>
      <w:tr w:rsidR="00477BC6" w:rsidTr="00D12DBB">
        <w:tc>
          <w:tcPr>
            <w:tcW w:w="968" w:type="pct"/>
          </w:tcPr>
          <w:p w:rsidR="00477BC6" w:rsidRPr="00B52F03" w:rsidRDefault="00477BC6" w:rsidP="00D12DBB">
            <w:pPr>
              <w:spacing w:line="276" w:lineRule="auto"/>
              <w:jc w:val="both"/>
              <w:rPr>
                <w:u w:val="single"/>
                <w:lang w:eastAsia="zh-CN"/>
              </w:rPr>
            </w:pPr>
            <w:r w:rsidRPr="00B52F03">
              <w:rPr>
                <w:lang w:eastAsia="zh-CN"/>
              </w:rPr>
              <w:t xml:space="preserve">Составитель(и):  </w:t>
            </w:r>
          </w:p>
        </w:tc>
        <w:tc>
          <w:tcPr>
            <w:tcW w:w="4032" w:type="pct"/>
            <w:gridSpan w:val="3"/>
          </w:tcPr>
          <w:p w:rsidR="00477BC6" w:rsidRPr="00B52F03" w:rsidRDefault="00477BC6" w:rsidP="00D12DBB">
            <w:pPr>
              <w:spacing w:line="276" w:lineRule="auto"/>
              <w:jc w:val="both"/>
              <w:rPr>
                <w:lang w:eastAsia="zh-CN"/>
              </w:rPr>
            </w:pPr>
          </w:p>
        </w:tc>
      </w:tr>
      <w:tr w:rsidR="00237C12" w:rsidTr="00D12DBB">
        <w:trPr>
          <w:trHeight w:val="87"/>
        </w:trPr>
        <w:tc>
          <w:tcPr>
            <w:tcW w:w="968" w:type="pct"/>
          </w:tcPr>
          <w:p w:rsidR="00237C12" w:rsidRPr="00B52F03" w:rsidRDefault="00237C12" w:rsidP="00D12DBB">
            <w:pPr>
              <w:spacing w:line="276" w:lineRule="auto"/>
              <w:jc w:val="both"/>
              <w:rPr>
                <w:lang w:eastAsia="zh-CN"/>
              </w:rPr>
            </w:pPr>
          </w:p>
        </w:tc>
        <w:tc>
          <w:tcPr>
            <w:tcW w:w="4032" w:type="pct"/>
            <w:gridSpan w:val="3"/>
          </w:tcPr>
          <w:p w:rsidR="00237C12" w:rsidRPr="00DD5F82" w:rsidRDefault="00237C12" w:rsidP="00B230C0">
            <w:pPr>
              <w:spacing w:line="276" w:lineRule="auto"/>
              <w:jc w:val="both"/>
              <w:rPr>
                <w:lang w:eastAsia="zh-CN"/>
              </w:rPr>
            </w:pPr>
            <w:r w:rsidRPr="00DD5F82">
              <w:rPr>
                <w:lang w:eastAsia="zh-CN"/>
              </w:rPr>
              <w:t>Кандидат педагогических наук, доцент, зав. кафедрой ФК и БЖД МГИК</w:t>
            </w:r>
          </w:p>
        </w:tc>
      </w:tr>
      <w:tr w:rsidR="00237C12" w:rsidRPr="00B27923" w:rsidTr="00D12DBB">
        <w:trPr>
          <w:trHeight w:val="87"/>
        </w:trPr>
        <w:tc>
          <w:tcPr>
            <w:tcW w:w="968" w:type="pct"/>
          </w:tcPr>
          <w:p w:rsidR="00237C12" w:rsidRPr="00B52F03" w:rsidRDefault="00237C12" w:rsidP="00D12DBB">
            <w:pPr>
              <w:spacing w:line="276" w:lineRule="auto"/>
              <w:jc w:val="both"/>
              <w:rPr>
                <w:b/>
                <w:lang w:eastAsia="zh-CN"/>
              </w:rPr>
            </w:pPr>
          </w:p>
        </w:tc>
        <w:tc>
          <w:tcPr>
            <w:tcW w:w="4032" w:type="pct"/>
            <w:gridSpan w:val="3"/>
          </w:tcPr>
          <w:p w:rsidR="00237C12" w:rsidRPr="00DD5F82" w:rsidRDefault="00237C12" w:rsidP="00B230C0">
            <w:pPr>
              <w:spacing w:line="276" w:lineRule="auto"/>
              <w:rPr>
                <w:b/>
                <w:lang w:eastAsia="zh-CN"/>
              </w:rPr>
            </w:pPr>
            <w:r w:rsidRPr="00DD5F82">
              <w:rPr>
                <w:b/>
                <w:lang w:eastAsia="zh-CN"/>
              </w:rPr>
              <w:t>Каравацкая Н.А.</w:t>
            </w:r>
          </w:p>
        </w:tc>
      </w:tr>
      <w:tr w:rsidR="00477BC6" w:rsidRPr="00B27923" w:rsidTr="00D12DBB">
        <w:trPr>
          <w:trHeight w:val="87"/>
        </w:trPr>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rPr>
                <w:lang w:eastAsia="zh-CN"/>
              </w:rPr>
            </w:pPr>
          </w:p>
        </w:tc>
      </w:tr>
      <w:tr w:rsidR="00477BC6" w:rsidRPr="00B27923" w:rsidTr="00D12DBB">
        <w:tc>
          <w:tcPr>
            <w:tcW w:w="5000" w:type="pct"/>
            <w:gridSpan w:val="4"/>
          </w:tcPr>
          <w:p w:rsidR="00477BC6" w:rsidRPr="00B52F03" w:rsidRDefault="00477BC6" w:rsidP="00D12DBB">
            <w:pPr>
              <w:spacing w:line="276" w:lineRule="auto"/>
              <w:jc w:val="both"/>
              <w:rPr>
                <w:lang w:eastAsia="zh-CN"/>
              </w:rPr>
            </w:pPr>
          </w:p>
        </w:tc>
      </w:tr>
      <w:tr w:rsidR="00477BC6" w:rsidRPr="00B27923" w:rsidTr="00D12DBB">
        <w:tc>
          <w:tcPr>
            <w:tcW w:w="5000" w:type="pct"/>
            <w:gridSpan w:val="4"/>
          </w:tcPr>
          <w:p w:rsidR="00477BC6" w:rsidRPr="00B52F03" w:rsidRDefault="00477BC6" w:rsidP="00D12DBB">
            <w:pPr>
              <w:spacing w:line="276" w:lineRule="auto"/>
              <w:rPr>
                <w:lang w:eastAsia="zh-CN"/>
              </w:rPr>
            </w:pPr>
            <w:r w:rsidRPr="00B52F03">
              <w:rPr>
                <w:lang w:eastAsia="zh-CN"/>
              </w:rPr>
              <w:t>УТВЕРЖДЕНО</w:t>
            </w:r>
          </w:p>
        </w:tc>
      </w:tr>
      <w:tr w:rsidR="00477BC6" w:rsidRPr="00B27923" w:rsidTr="00D12DBB">
        <w:tc>
          <w:tcPr>
            <w:tcW w:w="1760" w:type="pct"/>
            <w:gridSpan w:val="2"/>
          </w:tcPr>
          <w:p w:rsidR="00477BC6" w:rsidRPr="00B52F03" w:rsidRDefault="00477BC6" w:rsidP="00D12DBB">
            <w:pPr>
              <w:spacing w:line="276" w:lineRule="auto"/>
              <w:jc w:val="both"/>
              <w:rPr>
                <w:lang w:eastAsia="zh-CN"/>
              </w:rPr>
            </w:pPr>
            <w:r w:rsidRPr="00B52F03">
              <w:rPr>
                <w:lang w:eastAsia="zh-CN"/>
              </w:rPr>
              <w:t>Протокол заседания кафедры</w:t>
            </w:r>
          </w:p>
        </w:tc>
        <w:tc>
          <w:tcPr>
            <w:tcW w:w="3240" w:type="pct"/>
            <w:gridSpan w:val="2"/>
          </w:tcPr>
          <w:p w:rsidR="00477BC6" w:rsidRPr="00B52F03" w:rsidRDefault="00477BC6" w:rsidP="00D12DBB">
            <w:pPr>
              <w:spacing w:line="276" w:lineRule="auto"/>
              <w:rPr>
                <w:lang w:eastAsia="zh-CN"/>
              </w:rPr>
            </w:pPr>
            <w:r w:rsidRPr="00B52F03">
              <w:rPr>
                <w:lang w:eastAsia="zh-CN"/>
              </w:rPr>
              <w:t>Оркестрового исполнительства и дирижирования Факультета искусств МГИК</w:t>
            </w:r>
          </w:p>
        </w:tc>
      </w:tr>
      <w:tr w:rsidR="00477BC6" w:rsidRPr="00B27923" w:rsidTr="00D12DBB">
        <w:tc>
          <w:tcPr>
            <w:tcW w:w="1760" w:type="pct"/>
            <w:gridSpan w:val="2"/>
          </w:tcPr>
          <w:p w:rsidR="00477BC6" w:rsidRPr="00B27923" w:rsidRDefault="00B36600" w:rsidP="00D12DBB">
            <w:pPr>
              <w:spacing w:line="276" w:lineRule="auto"/>
              <w:jc w:val="both"/>
              <w:rPr>
                <w:lang w:eastAsia="zh-CN"/>
              </w:rPr>
            </w:pPr>
            <w:r>
              <w:rPr>
                <w:lang w:eastAsia="zh-CN"/>
              </w:rPr>
              <w:t>№ 9 от «07» апреля 2022 г.</w:t>
            </w:r>
            <w:bookmarkStart w:id="0" w:name="_GoBack"/>
            <w:bookmarkEnd w:id="0"/>
          </w:p>
        </w:tc>
        <w:tc>
          <w:tcPr>
            <w:tcW w:w="3240" w:type="pct"/>
            <w:gridSpan w:val="2"/>
          </w:tcPr>
          <w:p w:rsidR="00477BC6" w:rsidRPr="00B27923" w:rsidRDefault="00477BC6" w:rsidP="00D12DBB">
            <w:pPr>
              <w:spacing w:line="276" w:lineRule="auto"/>
              <w:jc w:val="right"/>
              <w:rPr>
                <w:lang w:eastAsia="zh-CN"/>
              </w:rPr>
            </w:pPr>
          </w:p>
        </w:tc>
      </w:tr>
    </w:tbl>
    <w:p w:rsidR="00742BEE" w:rsidRDefault="00742BEE"/>
    <w:p w:rsidR="0086391B" w:rsidRDefault="0086391B">
      <w:pPr>
        <w:spacing w:after="160" w:line="259" w:lineRule="auto"/>
      </w:pPr>
      <w:r>
        <w:br w:type="page"/>
      </w:r>
    </w:p>
    <w:p w:rsidR="0086391B" w:rsidRDefault="0086391B" w:rsidP="0086391B">
      <w:pPr>
        <w:ind w:left="1134"/>
      </w:pPr>
      <w:r>
        <w:rPr>
          <w:b/>
        </w:rPr>
        <w:lastRenderedPageBreak/>
        <w:t xml:space="preserve">1. Общие требования к </w:t>
      </w:r>
      <w:r w:rsidRPr="00842577">
        <w:rPr>
          <w:b/>
        </w:rPr>
        <w:t>оформлению рефератов</w:t>
      </w:r>
      <w:r>
        <w:t xml:space="preserve">. </w:t>
      </w:r>
    </w:p>
    <w:p w:rsidR="0086391B" w:rsidRDefault="0086391B" w:rsidP="0086391B">
      <w:pPr>
        <w:ind w:firstLine="567"/>
      </w:pPr>
      <w:r>
        <w:t xml:space="preserve">Реферат </w:t>
      </w:r>
      <w:r w:rsidRPr="0090532F">
        <w:t>выполняетсянастандартныхлистахбумагиформатаА-4 впечатномварианте</w:t>
      </w:r>
      <w:r>
        <w:t xml:space="preserve">. </w:t>
      </w:r>
      <w:r w:rsidRPr="0090532F">
        <w:t xml:space="preserve"> Текстработынабираетсячерез 1,5 межстрочныхинтервала, шрифт – 14. Настраниценедолжнобытьменее 27-29 строк, включаясноски. Полястраницустанавливаются: левое – 30 мм, правое -10мм, верхнееинижнее – 20мм. Выравниваниепоширине. Объемиструктура</w:t>
      </w:r>
      <w:r>
        <w:t xml:space="preserve"> реферата 12-20 стр.</w:t>
      </w:r>
      <w:r w:rsidRPr="0090532F">
        <w:t xml:space="preserve"> Страницыдолжныбытьпронумерованысверхувсерединестраницы. Нумерацияначинаетсясо 2 листа «Содержание». Всеостальныестраницынумеруютсясквознойнумерациейдопоследнейстраницы, включаяприложения. Преждечемприступитькнаписаниюработы, студентунеобходимоподобратьсоответствующуюлитературу, первоисточники. Обязательноизучить</w:t>
      </w:r>
      <w:r>
        <w:t xml:space="preserve"> с</w:t>
      </w:r>
      <w:r w:rsidRPr="0090532F">
        <w:t>овременныеисточники, «нестарше» 5 лет.</w:t>
      </w:r>
    </w:p>
    <w:p w:rsidR="0086391B" w:rsidRDefault="0086391B" w:rsidP="0086391B">
      <w:pPr>
        <w:ind w:left="709"/>
      </w:pPr>
      <w:r w:rsidRPr="007E4850">
        <w:t xml:space="preserve">Образец ГОСТ по ссылке: </w:t>
      </w:r>
      <w:hyperlink r:id="rId10" w:history="1">
        <w:r w:rsidRPr="007E4850">
          <w:rPr>
            <w:rStyle w:val="a8"/>
          </w:rPr>
          <w:t>https://antiplagiatu.net/oformlenie-referata</w:t>
        </w:r>
      </w:hyperlink>
    </w:p>
    <w:p w:rsidR="0086391B" w:rsidRDefault="0086391B" w:rsidP="0086391B">
      <w:pPr>
        <w:ind w:left="709"/>
      </w:pPr>
    </w:p>
    <w:p w:rsidR="0086391B" w:rsidRPr="007E4850" w:rsidRDefault="0086391B" w:rsidP="0086391B">
      <w:pPr>
        <w:ind w:left="709"/>
      </w:pPr>
    </w:p>
    <w:p w:rsidR="0086391B" w:rsidRPr="00B04EA5" w:rsidRDefault="0086391B" w:rsidP="0086391B">
      <w:pPr>
        <w:ind w:left="1134"/>
        <w:rPr>
          <w:b/>
        </w:rPr>
      </w:pPr>
      <w:r>
        <w:rPr>
          <w:b/>
        </w:rPr>
        <w:t xml:space="preserve">2. </w:t>
      </w:r>
      <w:r w:rsidRPr="00B04EA5">
        <w:rPr>
          <w:b/>
        </w:rPr>
        <w:t>Методические рекомендации к организации СРС.</w:t>
      </w:r>
    </w:p>
    <w:p w:rsidR="0086391B" w:rsidRDefault="0086391B" w:rsidP="0086391B">
      <w:pPr>
        <w:ind w:firstLine="567"/>
      </w:pPr>
      <w:r w:rsidRPr="00B04EA5">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86391B" w:rsidRDefault="0086391B" w:rsidP="0086391B">
      <w:pPr>
        <w:ind w:firstLine="567"/>
      </w:pPr>
      <w:r w:rsidRPr="00B04EA5">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являютсясвободный выбор средств и методов, достаточно высокая мотивация и положительный эмоциональный и функциональный эффект.</w:t>
      </w:r>
    </w:p>
    <w:p w:rsidR="0086391B" w:rsidRDefault="0086391B" w:rsidP="0086391B">
      <w:pPr>
        <w:ind w:firstLine="567"/>
      </w:pPr>
      <w:r w:rsidRPr="00B04EA5">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организма.Структура самостоятельного тренировочного занятия должна состоять из трех частей (разминки, основной части и заминки).</w:t>
      </w:r>
    </w:p>
    <w:p w:rsidR="0086391B" w:rsidRDefault="0086391B" w:rsidP="0086391B">
      <w:pPr>
        <w:ind w:firstLine="567"/>
      </w:pPr>
      <w:r w:rsidRPr="00B04EA5">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w:t>
      </w:r>
      <w:r w:rsidRPr="00B04EA5">
        <w:lastRenderedPageBreak/>
        <w:t xml:space="preserve">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86391B" w:rsidRDefault="0086391B" w:rsidP="0086391B">
      <w:pPr>
        <w:ind w:firstLine="567"/>
      </w:pPr>
      <w:r w:rsidRPr="00B04EA5">
        <w:t>Начинатьзанятие следует с хо</w:t>
      </w:r>
      <w:r>
        <w:t xml:space="preserve">дьбы и выполнения нескольких </w:t>
      </w:r>
      <w:r w:rsidRPr="00B04EA5">
        <w:t xml:space="preserve">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86391B" w:rsidRDefault="0086391B" w:rsidP="0086391B">
      <w:pPr>
        <w:ind w:firstLine="567"/>
      </w:pPr>
      <w:r w:rsidRPr="00B04EA5">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см.Следует внимательно следить за пульсом. Максимальная ЧСС не должна превышать</w:t>
      </w:r>
      <w:r>
        <w:t>,</w:t>
      </w:r>
      <w:r w:rsidRPr="00B04EA5">
        <w:t xml:space="preserve">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86391B" w:rsidRDefault="0086391B" w:rsidP="0086391B">
      <w:pPr>
        <w:ind w:firstLine="567"/>
      </w:pPr>
      <w:r w:rsidRPr="00B04EA5">
        <w:t>Продолжительность занятий может быть различной. За счет повышения двигательной активности можно сократить еедлительность.Так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уд/мин.Считают, что для того чтобы укрепить здоровье вполне достаточно 20-30 минут (3-4 км) ежедневного бега трусцой.</w:t>
      </w:r>
    </w:p>
    <w:p w:rsidR="0086391B" w:rsidRDefault="0086391B" w:rsidP="0086391B">
      <w:pPr>
        <w:ind w:firstLine="567"/>
      </w:pPr>
      <w:r w:rsidRPr="00B04EA5">
        <w:t>Каждому студенту можно рекомендовать зани</w:t>
      </w:r>
      <w:r>
        <w:t>маться тем, что ему больше нрав</w:t>
      </w:r>
      <w:r w:rsidRPr="00B04EA5">
        <w:t>ится. Конечно, тому, кто прикован к пись</w:t>
      </w:r>
      <w:r>
        <w:t xml:space="preserve">менному столу, весьма полезны </w:t>
      </w:r>
      <w:r w:rsidRPr="00B04EA5">
        <w:t xml:space="preserve">прогулки и пробежки. </w:t>
      </w:r>
      <w:r w:rsidRPr="00B04EA5">
        <w:lastRenderedPageBreak/>
        <w:t xml:space="preserve">Но если он весь день вынужден проводить на ногах, то лучшим отдыхом для него будут другие циклические упражнения плавание, гребля и т.п. </w:t>
      </w:r>
    </w:p>
    <w:p w:rsidR="0086391B" w:rsidRDefault="0086391B" w:rsidP="0086391B">
      <w:pPr>
        <w:ind w:firstLine="567"/>
      </w:pPr>
      <w:r w:rsidRPr="00B04EA5">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болезней.У многих студентов, ведущих малоподвижный образ жизни, со временем возникает немало проблем, связанных с потерей гибкости в</w:t>
      </w:r>
      <w:r>
        <w:t xml:space="preserve"> шейном и поясничном отделах </w:t>
      </w:r>
      <w:r w:rsidRPr="00B04EA5">
        <w:t>позвоночного столба.</w:t>
      </w:r>
    </w:p>
    <w:p w:rsidR="0086391B" w:rsidRDefault="0086391B" w:rsidP="0086391B">
      <w:pPr>
        <w:ind w:firstLine="567"/>
      </w:pPr>
      <w:r w:rsidRPr="00B04EA5">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86391B" w:rsidRDefault="0086391B" w:rsidP="0086391B">
      <w:pPr>
        <w:ind w:firstLine="567"/>
      </w:pPr>
      <w:r w:rsidRPr="00B04EA5">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86391B" w:rsidRDefault="0086391B" w:rsidP="0086391B">
      <w:pPr>
        <w:ind w:firstLine="567"/>
      </w:pPr>
      <w:r w:rsidRPr="00B04EA5">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86391B" w:rsidRDefault="0086391B" w:rsidP="0086391B">
      <w:pPr>
        <w:ind w:firstLine="567"/>
      </w:pPr>
      <w:r w:rsidRPr="00B04EA5">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86391B" w:rsidRDefault="0086391B" w:rsidP="0086391B">
      <w:pPr>
        <w:ind w:firstLine="567"/>
      </w:pPr>
      <w:r w:rsidRPr="00B04EA5">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86391B" w:rsidRDefault="0086391B" w:rsidP="0086391B">
      <w:pPr>
        <w:ind w:firstLine="567"/>
      </w:pPr>
      <w:r w:rsidRPr="00B04EA5">
        <w:t xml:space="preserve"> Содержание занятий, особенно для начинающих, должно быть интересным, эмоциональным, разнообразным, дл</w:t>
      </w:r>
      <w:r>
        <w:t>я развития всех мышечных групп</w:t>
      </w:r>
      <w:r w:rsidRPr="00B04EA5">
        <w:t xml:space="preserve">.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w:t>
      </w:r>
      <w:r w:rsidRPr="00B04EA5">
        <w:lastRenderedPageBreak/>
        <w:t xml:space="preserve">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86391B" w:rsidRDefault="0086391B" w:rsidP="0086391B">
      <w:pPr>
        <w:ind w:firstLine="567"/>
      </w:pPr>
      <w:r w:rsidRPr="00B04EA5">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86391B" w:rsidRDefault="0086391B" w:rsidP="0086391B">
      <w:pPr>
        <w:ind w:firstLine="567"/>
      </w:pPr>
      <w:r w:rsidRPr="00B04EA5">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86391B" w:rsidRDefault="0086391B" w:rsidP="0086391B">
      <w:pPr>
        <w:ind w:firstLine="567"/>
      </w:pPr>
      <w:r w:rsidRPr="00B04EA5">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r>
        <w:t>В т</w:t>
      </w:r>
      <w:r w:rsidRPr="00B04EA5">
        <w:t>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w:t>
      </w:r>
      <w:r>
        <w:t xml:space="preserve">я здоровья, уровня физической и </w:t>
      </w:r>
      <w:r w:rsidRPr="00B04EA5">
        <w:t xml:space="preserve">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86391B" w:rsidRDefault="0086391B" w:rsidP="0086391B">
      <w:pPr>
        <w:ind w:firstLine="567"/>
      </w:pPr>
      <w:r w:rsidRPr="00B04EA5">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86391B" w:rsidRDefault="0086391B" w:rsidP="0086391B">
      <w:pPr>
        <w:ind w:firstLine="567"/>
      </w:pPr>
      <w:r w:rsidRPr="00B04EA5">
        <w:t xml:space="preserve">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w:t>
      </w:r>
      <w:r>
        <w:t>Дефицит следует компенсировать г</w:t>
      </w:r>
      <w:r w:rsidRPr="00B04EA5">
        <w:t>имнастическими упражнениями, игрой в волейбол или бадминтон. Основным с</w:t>
      </w:r>
      <w:r>
        <w:t>редством тренировки начинающих могут быть занятия</w:t>
      </w:r>
      <w:r w:rsidRPr="00B04EA5">
        <w:t xml:space="preserve"> аэробикой, оздоровительным бегом и т.п. </w:t>
      </w:r>
      <w:r>
        <w:t xml:space="preserve">Это </w:t>
      </w:r>
      <w:r w:rsidRPr="00B04EA5">
        <w:t>должна быть легкая равномерная работа от 15 до 30 минут при пульсе 120-130 уд/мин.</w:t>
      </w:r>
    </w:p>
    <w:p w:rsidR="0086391B" w:rsidRDefault="0086391B" w:rsidP="0086391B">
      <w:pPr>
        <w:ind w:firstLine="567"/>
      </w:pPr>
      <w:r w:rsidRPr="00B04EA5">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86391B" w:rsidRDefault="0086391B" w:rsidP="0086391B">
      <w:pPr>
        <w:ind w:firstLine="567"/>
      </w:pPr>
      <w:r>
        <w:t xml:space="preserve">Для индивидуальных </w:t>
      </w:r>
      <w:r w:rsidRPr="00B04EA5">
        <w:t xml:space="preserve">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86391B" w:rsidRDefault="0086391B" w:rsidP="0086391B">
      <w:pPr>
        <w:ind w:firstLine="567"/>
      </w:pPr>
      <w:r w:rsidRPr="00B04EA5">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86391B" w:rsidRDefault="0086391B" w:rsidP="0086391B">
      <w:pPr>
        <w:ind w:firstLine="567"/>
      </w:pPr>
      <w:r w:rsidRPr="00B04EA5">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86391B" w:rsidRDefault="0086391B" w:rsidP="0086391B">
      <w:pPr>
        <w:ind w:firstLine="567"/>
      </w:pPr>
      <w:r w:rsidRPr="00B04EA5">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r>
        <w:t>.</w:t>
      </w:r>
    </w:p>
    <w:p w:rsidR="0086391B" w:rsidRDefault="0086391B" w:rsidP="0086391B">
      <w:pPr>
        <w:ind w:firstLine="567"/>
      </w:pPr>
      <w:r w:rsidRPr="00B04EA5">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86391B" w:rsidRDefault="0086391B" w:rsidP="0086391B">
      <w:pPr>
        <w:ind w:firstLine="567"/>
      </w:pPr>
      <w:r w:rsidRPr="00B04EA5">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86391B" w:rsidRDefault="0086391B" w:rsidP="0086391B">
      <w:pPr>
        <w:ind w:firstLine="567"/>
      </w:pPr>
      <w:r w:rsidRPr="00B04EA5">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86391B" w:rsidRDefault="0086391B" w:rsidP="0086391B">
      <w:pPr>
        <w:ind w:firstLine="567"/>
      </w:pPr>
      <w:r w:rsidRPr="00B04EA5">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86391B" w:rsidRPr="003B0860" w:rsidRDefault="0086391B" w:rsidP="0086391B">
      <w:pPr>
        <w:ind w:firstLine="567"/>
      </w:pPr>
    </w:p>
    <w:p w:rsidR="0086391B" w:rsidRDefault="0086391B" w:rsidP="0086391B"/>
    <w:p w:rsidR="00E67761" w:rsidRDefault="00E67761" w:rsidP="00975C38">
      <w:pPr>
        <w:spacing w:after="160" w:line="259" w:lineRule="auto"/>
      </w:pPr>
    </w:p>
    <w:sectPr w:rsidR="00E67761" w:rsidSect="0091773A">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859" w:rsidRDefault="00004859" w:rsidP="003B0C2A">
      <w:r>
        <w:separator/>
      </w:r>
    </w:p>
  </w:endnote>
  <w:endnote w:type="continuationSeparator" w:id="0">
    <w:p w:rsidR="00004859" w:rsidRDefault="00004859"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24393D" w:rsidRDefault="00133B94">
        <w:pPr>
          <w:pStyle w:val="a5"/>
          <w:jc w:val="center"/>
        </w:pPr>
        <w:r>
          <w:fldChar w:fldCharType="begin"/>
        </w:r>
        <w:r w:rsidR="0024393D">
          <w:instrText>PAGE   \* MERGEFORMAT</w:instrText>
        </w:r>
        <w:r>
          <w:fldChar w:fldCharType="separate"/>
        </w:r>
        <w:r w:rsidR="00B36600">
          <w:rPr>
            <w:noProof/>
          </w:rPr>
          <w:t>2</w:t>
        </w:r>
        <w:r>
          <w:fldChar w:fldCharType="end"/>
        </w:r>
      </w:p>
    </w:sdtContent>
  </w:sdt>
  <w:p w:rsidR="0024393D" w:rsidRDefault="00243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F4C" w:rsidRDefault="0060770C" w:rsidP="00131F4C">
    <w:pPr>
      <w:pStyle w:val="a5"/>
      <w:jc w:val="center"/>
    </w:pPr>
    <w:r>
      <w:rPr>
        <w:b/>
        <w:bCs/>
        <w:lang w:eastAsia="zh-CN"/>
      </w:rPr>
      <w:t>Химки - 2022 г.</w:t>
    </w:r>
  </w:p>
  <w:p w:rsidR="00131F4C" w:rsidRDefault="00131F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859" w:rsidRDefault="00004859" w:rsidP="003B0C2A">
      <w:r>
        <w:separator/>
      </w:r>
    </w:p>
  </w:footnote>
  <w:footnote w:type="continuationSeparator" w:id="0">
    <w:p w:rsidR="00004859" w:rsidRDefault="00004859"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9"/>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3B0C2A"/>
    <w:rsid w:val="00004859"/>
    <w:rsid w:val="00011B7F"/>
    <w:rsid w:val="00040EEC"/>
    <w:rsid w:val="000410F8"/>
    <w:rsid w:val="0005010D"/>
    <w:rsid w:val="000A1EF0"/>
    <w:rsid w:val="000C56D4"/>
    <w:rsid w:val="000E15FD"/>
    <w:rsid w:val="00102CC0"/>
    <w:rsid w:val="00107031"/>
    <w:rsid w:val="00131F4C"/>
    <w:rsid w:val="00133B94"/>
    <w:rsid w:val="00153C78"/>
    <w:rsid w:val="001C3ED9"/>
    <w:rsid w:val="001E313C"/>
    <w:rsid w:val="001F32BF"/>
    <w:rsid w:val="00235905"/>
    <w:rsid w:val="00237C12"/>
    <w:rsid w:val="0024393D"/>
    <w:rsid w:val="002516C6"/>
    <w:rsid w:val="00251C41"/>
    <w:rsid w:val="00255711"/>
    <w:rsid w:val="0025662F"/>
    <w:rsid w:val="002A500E"/>
    <w:rsid w:val="002B1502"/>
    <w:rsid w:val="003119FA"/>
    <w:rsid w:val="00361A21"/>
    <w:rsid w:val="00382711"/>
    <w:rsid w:val="00387DF9"/>
    <w:rsid w:val="003A5660"/>
    <w:rsid w:val="003A7A09"/>
    <w:rsid w:val="003B0C2A"/>
    <w:rsid w:val="003B1EF4"/>
    <w:rsid w:val="003C49B5"/>
    <w:rsid w:val="003D6D8B"/>
    <w:rsid w:val="003F5008"/>
    <w:rsid w:val="003F5AD9"/>
    <w:rsid w:val="004167CE"/>
    <w:rsid w:val="00433AD3"/>
    <w:rsid w:val="00460765"/>
    <w:rsid w:val="00477BC6"/>
    <w:rsid w:val="004A57E2"/>
    <w:rsid w:val="004E1DBD"/>
    <w:rsid w:val="00575520"/>
    <w:rsid w:val="00596529"/>
    <w:rsid w:val="005B0FFC"/>
    <w:rsid w:val="005B5904"/>
    <w:rsid w:val="0060770C"/>
    <w:rsid w:val="00655953"/>
    <w:rsid w:val="00690BC9"/>
    <w:rsid w:val="006A4A93"/>
    <w:rsid w:val="006B42DF"/>
    <w:rsid w:val="00742BEE"/>
    <w:rsid w:val="00760F55"/>
    <w:rsid w:val="00774AEA"/>
    <w:rsid w:val="00774E58"/>
    <w:rsid w:val="00785488"/>
    <w:rsid w:val="00797DD0"/>
    <w:rsid w:val="007A6315"/>
    <w:rsid w:val="007C5773"/>
    <w:rsid w:val="007D7BD7"/>
    <w:rsid w:val="007F47BB"/>
    <w:rsid w:val="008140CD"/>
    <w:rsid w:val="008326AD"/>
    <w:rsid w:val="00841B7E"/>
    <w:rsid w:val="008574B6"/>
    <w:rsid w:val="0086391B"/>
    <w:rsid w:val="008A1522"/>
    <w:rsid w:val="008C7839"/>
    <w:rsid w:val="008E5879"/>
    <w:rsid w:val="008E6889"/>
    <w:rsid w:val="00903F8B"/>
    <w:rsid w:val="00904514"/>
    <w:rsid w:val="0091773A"/>
    <w:rsid w:val="0093026E"/>
    <w:rsid w:val="00941B2A"/>
    <w:rsid w:val="00943389"/>
    <w:rsid w:val="009557A5"/>
    <w:rsid w:val="00967052"/>
    <w:rsid w:val="00975C38"/>
    <w:rsid w:val="00984626"/>
    <w:rsid w:val="00997DCE"/>
    <w:rsid w:val="009A5EF1"/>
    <w:rsid w:val="009B432F"/>
    <w:rsid w:val="009E3EE9"/>
    <w:rsid w:val="00A3162E"/>
    <w:rsid w:val="00A91D8E"/>
    <w:rsid w:val="00AE0CD3"/>
    <w:rsid w:val="00AE367B"/>
    <w:rsid w:val="00B006BF"/>
    <w:rsid w:val="00B12761"/>
    <w:rsid w:val="00B17CDA"/>
    <w:rsid w:val="00B233E3"/>
    <w:rsid w:val="00B36600"/>
    <w:rsid w:val="00B70E21"/>
    <w:rsid w:val="00B81DD1"/>
    <w:rsid w:val="00BA58D0"/>
    <w:rsid w:val="00BB6E81"/>
    <w:rsid w:val="00BC0755"/>
    <w:rsid w:val="00BC6059"/>
    <w:rsid w:val="00BE473D"/>
    <w:rsid w:val="00BE7CBD"/>
    <w:rsid w:val="00C0515B"/>
    <w:rsid w:val="00C31A2E"/>
    <w:rsid w:val="00C331C2"/>
    <w:rsid w:val="00C9785E"/>
    <w:rsid w:val="00CA72E6"/>
    <w:rsid w:val="00CD0D72"/>
    <w:rsid w:val="00CD288F"/>
    <w:rsid w:val="00CD6026"/>
    <w:rsid w:val="00CE1929"/>
    <w:rsid w:val="00CF080E"/>
    <w:rsid w:val="00D20161"/>
    <w:rsid w:val="00D26E73"/>
    <w:rsid w:val="00D43EF7"/>
    <w:rsid w:val="00D47617"/>
    <w:rsid w:val="00D649ED"/>
    <w:rsid w:val="00D65556"/>
    <w:rsid w:val="00DA3C63"/>
    <w:rsid w:val="00DA555E"/>
    <w:rsid w:val="00DA60DE"/>
    <w:rsid w:val="00DA6A6A"/>
    <w:rsid w:val="00E1027A"/>
    <w:rsid w:val="00E21B65"/>
    <w:rsid w:val="00E40466"/>
    <w:rsid w:val="00E67761"/>
    <w:rsid w:val="00E77E52"/>
    <w:rsid w:val="00E87381"/>
    <w:rsid w:val="00E97B66"/>
    <w:rsid w:val="00EB2EB9"/>
    <w:rsid w:val="00ED312A"/>
    <w:rsid w:val="00EE0356"/>
    <w:rsid w:val="00EE14B5"/>
    <w:rsid w:val="00F05133"/>
    <w:rsid w:val="00F66B35"/>
    <w:rsid w:val="00FE57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antiplagiatu.net/oformlenie-referat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5FA16-E9F6-48E7-9D52-3E6298EAA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6</Pages>
  <Words>3754</Words>
  <Characters>21398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95</cp:revision>
  <cp:lastPrinted>2019-06-01T12:16:00Z</cp:lastPrinted>
  <dcterms:created xsi:type="dcterms:W3CDTF">2019-01-25T12:18:00Z</dcterms:created>
  <dcterms:modified xsi:type="dcterms:W3CDTF">2022-11-07T17:08:00Z</dcterms:modified>
</cp:coreProperties>
</file>